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63E2" w14:textId="30A8A0EE" w:rsidR="00E8007E" w:rsidRDefault="00E8007E">
      <w:pPr>
        <w:rPr>
          <w:color w:val="00B0F0"/>
        </w:rPr>
      </w:pPr>
      <w:bookmarkStart w:id="0" w:name="_GoBack"/>
      <w:bookmarkEnd w:id="0"/>
    </w:p>
    <w:tbl>
      <w:tblPr>
        <w:tblStyle w:val="TableGrid"/>
        <w:tblW w:w="14594" w:type="dxa"/>
        <w:tblInd w:w="108" w:type="dxa"/>
        <w:tblLook w:val="04A0" w:firstRow="1" w:lastRow="0" w:firstColumn="1" w:lastColumn="0" w:noHBand="0" w:noVBand="1"/>
        <w:tblCaption w:val="Essential Understandings"/>
        <w:tblDescription w:val="Essential Understandings are listed as concrete and representation by access point."/>
      </w:tblPr>
      <w:tblGrid>
        <w:gridCol w:w="97"/>
        <w:gridCol w:w="6610"/>
        <w:gridCol w:w="223"/>
        <w:gridCol w:w="5310"/>
        <w:gridCol w:w="2250"/>
        <w:gridCol w:w="104"/>
      </w:tblGrid>
      <w:tr w:rsidR="0077410B" w:rsidRPr="009C367A" w14:paraId="2F6EA4AE" w14:textId="77777777" w:rsidTr="009C367A">
        <w:trPr>
          <w:gridAfter w:val="1"/>
          <w:wAfter w:w="104" w:type="dxa"/>
        </w:trPr>
        <w:tc>
          <w:tcPr>
            <w:tcW w:w="12240" w:type="dxa"/>
            <w:gridSpan w:val="4"/>
            <w:shd w:val="clear" w:color="auto" w:fill="DAEEF3" w:themeFill="accent5" w:themeFillTint="33"/>
          </w:tcPr>
          <w:p w14:paraId="165C34CB" w14:textId="77777777" w:rsidR="00C024C8" w:rsidRPr="009C367A" w:rsidRDefault="00C024C8" w:rsidP="00C024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Standard</w:t>
            </w:r>
          </w:p>
          <w:p w14:paraId="446BDD8A" w14:textId="6A6204A5" w:rsidR="00800D1D" w:rsidRPr="009C367A" w:rsidRDefault="00C024C8" w:rsidP="00C02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For more information: </w:t>
            </w:r>
            <w:hyperlink r:id="rId7" w:history="1">
              <w:r w:rsidRPr="009C367A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http://www.cpalms.org/Public/search/Standard</w:t>
              </w:r>
            </w:hyperlink>
          </w:p>
        </w:tc>
        <w:tc>
          <w:tcPr>
            <w:tcW w:w="2250" w:type="dxa"/>
            <w:shd w:val="clear" w:color="auto" w:fill="DAEEF3" w:themeFill="accent5" w:themeFillTint="33"/>
          </w:tcPr>
          <w:p w14:paraId="791ED8C3" w14:textId="326F799C" w:rsidR="0077410B" w:rsidRPr="009C367A" w:rsidRDefault="00C024C8" w:rsidP="00C024C8">
            <w:pPr>
              <w:jc w:val="center"/>
              <w:rPr>
                <w:rFonts w:asciiTheme="majorHAnsi" w:hAnsiTheme="majorHAnsi" w:cs="Times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"/>
                <w:b/>
                <w:sz w:val="22"/>
                <w:szCs w:val="22"/>
              </w:rPr>
              <w:t>Complexity Level</w:t>
            </w:r>
          </w:p>
        </w:tc>
      </w:tr>
      <w:tr w:rsidR="00C024C8" w:rsidRPr="009C367A" w14:paraId="531CBDE4" w14:textId="77777777" w:rsidTr="009C367A">
        <w:trPr>
          <w:gridAfter w:val="1"/>
          <w:wAfter w:w="104" w:type="dxa"/>
        </w:trPr>
        <w:tc>
          <w:tcPr>
            <w:tcW w:w="12240" w:type="dxa"/>
            <w:gridSpan w:val="4"/>
          </w:tcPr>
          <w:p w14:paraId="5E3FD0F1" w14:textId="77777777" w:rsidR="00C024C8" w:rsidRPr="009C367A" w:rsidRDefault="00C024C8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8A7F60" w14:textId="77777777" w:rsidR="00C024C8" w:rsidRPr="009C367A" w:rsidRDefault="00C024C8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5ADFEB" w14:textId="77777777" w:rsidR="009C367A" w:rsidRPr="009C367A" w:rsidRDefault="009C367A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27BC60" w14:textId="77777777" w:rsidR="00C024C8" w:rsidRPr="009C367A" w:rsidRDefault="00C024C8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72686C" w14:textId="77777777" w:rsidR="00C024C8" w:rsidRPr="009C367A" w:rsidRDefault="00C024C8" w:rsidP="00AF77AE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024C8" w:rsidRPr="009C367A" w14:paraId="777E433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DAEEF3" w:themeFill="accent5" w:themeFillTint="33"/>
          </w:tcPr>
          <w:p w14:paraId="7E4CE904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Prior Grade Level </w:t>
            </w:r>
          </w:p>
          <w:p w14:paraId="0CE68ED8" w14:textId="04B0F829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(Supporting/</w:t>
            </w:r>
            <w:r w:rsidR="009C367A" w:rsidRPr="009C367A">
              <w:rPr>
                <w:rFonts w:asciiTheme="majorHAnsi" w:hAnsiTheme="majorHAnsi"/>
                <w:b/>
                <w:sz w:val="22"/>
                <w:szCs w:val="22"/>
              </w:rPr>
              <w:t>Prer</w:t>
            </w: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equisite Standards)</w:t>
            </w:r>
          </w:p>
        </w:tc>
        <w:tc>
          <w:tcPr>
            <w:tcW w:w="7560" w:type="dxa"/>
            <w:gridSpan w:val="2"/>
            <w:shd w:val="clear" w:color="auto" w:fill="DAEEF3" w:themeFill="accent5" w:themeFillTint="33"/>
          </w:tcPr>
          <w:p w14:paraId="45C59E53" w14:textId="6391D098" w:rsidR="00C024C8" w:rsidRPr="009C367A" w:rsidRDefault="00C024C8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Next Grade Level </w:t>
            </w:r>
            <w:r w:rsidR="009C367A" w:rsidRPr="009C367A">
              <w:rPr>
                <w:rFonts w:asciiTheme="majorHAnsi" w:hAnsiTheme="majorHAnsi"/>
                <w:b/>
                <w:sz w:val="22"/>
                <w:szCs w:val="22"/>
              </w:rPr>
              <w:t>(If Applicable)</w:t>
            </w:r>
          </w:p>
          <w:p w14:paraId="0402B8F5" w14:textId="49579D1C" w:rsidR="00C024C8" w:rsidRPr="009C367A" w:rsidRDefault="00C024C8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(Future Standards Dependent Upon Mastery of Present Standard)</w:t>
            </w:r>
          </w:p>
        </w:tc>
      </w:tr>
      <w:tr w:rsidR="00C024C8" w:rsidRPr="009C367A" w14:paraId="7A42D91B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FFFFFF" w:themeFill="background1"/>
          </w:tcPr>
          <w:p w14:paraId="38FE1DDE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4B4FE9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B396EC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456E7E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C79F25" w14:textId="77777777" w:rsidR="00C024C8" w:rsidRPr="009C367A" w:rsidRDefault="00C024C8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3E310969" w14:textId="77777777" w:rsidR="00C024C8" w:rsidRPr="009C367A" w:rsidRDefault="00C024C8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7410B" w:rsidRPr="009C367A" w14:paraId="6C1BA18B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DAEEF3" w:themeFill="accent5" w:themeFillTint="33"/>
          </w:tcPr>
          <w:p w14:paraId="389EEEA6" w14:textId="0AF3A324" w:rsidR="0077410B" w:rsidRPr="009C367A" w:rsidRDefault="0077410B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Unpacked Standard: Concepts</w:t>
            </w:r>
            <w:r w:rsidR="00C024C8"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 (Underlined Nouns/Noun Phrases)</w:t>
            </w:r>
          </w:p>
        </w:tc>
        <w:tc>
          <w:tcPr>
            <w:tcW w:w="7560" w:type="dxa"/>
            <w:gridSpan w:val="2"/>
            <w:shd w:val="clear" w:color="auto" w:fill="DAEEF3" w:themeFill="accent5" w:themeFillTint="33"/>
          </w:tcPr>
          <w:p w14:paraId="4436244E" w14:textId="313B8FCE" w:rsidR="0077410B" w:rsidRPr="009C367A" w:rsidRDefault="0077410B" w:rsidP="00AF77AE">
            <w:pPr>
              <w:jc w:val="center"/>
              <w:rPr>
                <w:rFonts w:asciiTheme="majorHAnsi" w:hAnsiTheme="majorHAnsi" w:cs="Times"/>
                <w:color w:val="7F7F7F" w:themeColor="text1" w:themeTint="80"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Unpacked Standard: Skills</w:t>
            </w:r>
            <w:r w:rsidR="00C024C8"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 (Circled Verbs/Verb Phrases)</w:t>
            </w:r>
          </w:p>
        </w:tc>
      </w:tr>
      <w:tr w:rsidR="0077410B" w:rsidRPr="009C367A" w14:paraId="15CE738D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FFFFFF" w:themeFill="background1"/>
          </w:tcPr>
          <w:p w14:paraId="5009C9C2" w14:textId="77777777" w:rsidR="0077410B" w:rsidRPr="009C367A" w:rsidRDefault="0077410B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8CF3F4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77832C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F01D47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A01505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115032" w14:textId="77777777" w:rsidR="00800D1D" w:rsidRPr="009C367A" w:rsidRDefault="00800D1D" w:rsidP="00C024C8">
            <w:pPr>
              <w:tabs>
                <w:tab w:val="center" w:pos="629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623E945C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7410B" w:rsidRPr="009C367A" w14:paraId="0A4C89E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DAEEF3" w:themeFill="accent5" w:themeFillTint="33"/>
          </w:tcPr>
          <w:p w14:paraId="44C83E83" w14:textId="36A22199" w:rsidR="009C367A" w:rsidRPr="009C367A" w:rsidRDefault="0077410B" w:rsidP="00AF77AE">
            <w:pPr>
              <w:tabs>
                <w:tab w:val="center" w:pos="629"/>
              </w:tabs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P</w:t>
            </w:r>
            <w:r w:rsidR="009C367A"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rerequisite Knowledge and Skills I</w:t>
            </w: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mplied</w:t>
            </w:r>
            <w:r w:rsidRPr="009C367A">
              <w:rPr>
                <w:rFonts w:asciiTheme="majorHAnsi" w:hAnsiTheme="majorHAnsi" w:cs="Times New Roman"/>
                <w:b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C367A"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Within the S</w:t>
            </w: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tandard </w:t>
            </w:r>
          </w:p>
          <w:p w14:paraId="2C33B1CE" w14:textId="495B5355" w:rsidR="0077410B" w:rsidRPr="009C367A" w:rsidRDefault="009C367A" w:rsidP="00AF77AE">
            <w:pPr>
              <w:tabs>
                <w:tab w:val="center" w:pos="629"/>
              </w:tabs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(Implied Knowledge and S</w:t>
            </w:r>
            <w:r w:rsidR="0077410B"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kills)</w:t>
            </w:r>
          </w:p>
          <w:p w14:paraId="5638ED8C" w14:textId="6D486D17" w:rsidR="0077410B" w:rsidRPr="009C367A" w:rsidRDefault="0077410B" w:rsidP="009C367A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For more information: </w:t>
            </w:r>
            <w:hyperlink r:id="rId8" w:history="1">
              <w:r w:rsidRPr="009C367A">
                <w:rPr>
                  <w:rStyle w:val="Hyperlink"/>
                  <w:rFonts w:asciiTheme="majorHAnsi" w:hAnsiTheme="majorHAnsi" w:cs="Times New Roman"/>
                  <w:b/>
                  <w:sz w:val="22"/>
                  <w:szCs w:val="22"/>
                </w:rPr>
                <w:t>http://www.p21.org</w:t>
              </w:r>
            </w:hyperlink>
          </w:p>
        </w:tc>
        <w:tc>
          <w:tcPr>
            <w:tcW w:w="7560" w:type="dxa"/>
            <w:gridSpan w:val="2"/>
            <w:shd w:val="clear" w:color="auto" w:fill="DAEEF3" w:themeFill="accent5" w:themeFillTint="33"/>
          </w:tcPr>
          <w:p w14:paraId="006A596A" w14:textId="3BB4D4AB" w:rsidR="009C367A" w:rsidRPr="009C367A" w:rsidRDefault="0077410B" w:rsidP="00AF77A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I</w:t>
            </w:r>
            <w:r w:rsidR="009C367A"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nstructional I</w:t>
            </w: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mplications </w:t>
            </w:r>
            <w:r w:rsidR="009C367A"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of the S</w:t>
            </w: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>tandard</w:t>
            </w:r>
          </w:p>
          <w:p w14:paraId="60FDF929" w14:textId="4C337626" w:rsidR="0077410B" w:rsidRPr="009C367A" w:rsidRDefault="009C367A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(Instruction Needed to Ensure Student Mastery of the Standard)</w:t>
            </w:r>
          </w:p>
        </w:tc>
      </w:tr>
      <w:tr w:rsidR="0077410B" w:rsidRPr="009C367A" w14:paraId="48471A4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FFFFFF" w:themeFill="background1"/>
          </w:tcPr>
          <w:p w14:paraId="7D0CC713" w14:textId="0AF4DB8D" w:rsidR="0077410B" w:rsidRPr="009C367A" w:rsidRDefault="0077410B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F95C5C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3591900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2F9A46" w14:textId="77777777" w:rsidR="00800D1D" w:rsidRPr="009C367A" w:rsidRDefault="00800D1D" w:rsidP="009C367A">
            <w:pPr>
              <w:tabs>
                <w:tab w:val="center" w:pos="629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C4C544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539EB0" w14:textId="77777777" w:rsidR="00800D1D" w:rsidRPr="009C367A" w:rsidRDefault="00800D1D" w:rsidP="00AF77AE">
            <w:pPr>
              <w:tabs>
                <w:tab w:val="center" w:pos="62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63FBA71E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7410B" w:rsidRPr="009C367A" w14:paraId="0BFD437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  <w:shd w:val="clear" w:color="auto" w:fill="DAEEF3" w:themeFill="accent5" w:themeFillTint="33"/>
          </w:tcPr>
          <w:p w14:paraId="6AC87467" w14:textId="3A413E6E" w:rsidR="0077410B" w:rsidRPr="009C367A" w:rsidRDefault="009C367A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Goal</w:t>
            </w:r>
          </w:p>
        </w:tc>
        <w:tc>
          <w:tcPr>
            <w:tcW w:w="7560" w:type="dxa"/>
            <w:gridSpan w:val="2"/>
            <w:shd w:val="clear" w:color="auto" w:fill="DAEEF3" w:themeFill="accent5" w:themeFillTint="33"/>
          </w:tcPr>
          <w:p w14:paraId="2726865C" w14:textId="2D598DDD" w:rsidR="0077410B" w:rsidRPr="009C367A" w:rsidRDefault="0077410B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Essential Questions</w:t>
            </w:r>
            <w:r w:rsidR="009C367A">
              <w:rPr>
                <w:rFonts w:asciiTheme="majorHAnsi" w:hAnsiTheme="majorHAnsi"/>
                <w:b/>
                <w:sz w:val="22"/>
                <w:szCs w:val="22"/>
              </w:rPr>
              <w:t xml:space="preserve"> (In student-friendly language) </w:t>
            </w:r>
          </w:p>
        </w:tc>
      </w:tr>
      <w:tr w:rsidR="0077410B" w:rsidRPr="009C367A" w14:paraId="38FB849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</w:tcPr>
          <w:p w14:paraId="0FD09A46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CD2629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3DB7E7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C4FDEC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E1AE2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1260D0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218B598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6B073B0C" w14:textId="77777777" w:rsidTr="00AF77AE">
        <w:trPr>
          <w:gridAfter w:val="1"/>
          <w:wAfter w:w="104" w:type="dxa"/>
        </w:trPr>
        <w:tc>
          <w:tcPr>
            <w:tcW w:w="14490" w:type="dxa"/>
            <w:gridSpan w:val="5"/>
            <w:shd w:val="clear" w:color="auto" w:fill="DAEEF3" w:themeFill="accent5" w:themeFillTint="33"/>
          </w:tcPr>
          <w:p w14:paraId="241ACF81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CPALMS</w:t>
            </w:r>
          </w:p>
          <w:p w14:paraId="33974D3F" w14:textId="77777777" w:rsidR="0077410B" w:rsidRPr="009C367A" w:rsidRDefault="0077410B" w:rsidP="00AF77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For more information: </w:t>
            </w:r>
            <w:hyperlink r:id="rId9" w:history="1">
              <w:r w:rsidRPr="009C367A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http://www.cpalms.org/</w:t>
              </w:r>
            </w:hyperlink>
          </w:p>
          <w:p w14:paraId="4E7B4B5E" w14:textId="77777777" w:rsidR="0077410B" w:rsidRPr="009C367A" w:rsidRDefault="0077410B" w:rsidP="00AF77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Information regarding FL Standards, Course Descriptions, and additional resources and tools are available.</w:t>
            </w:r>
          </w:p>
        </w:tc>
      </w:tr>
      <w:tr w:rsidR="0077410B" w:rsidRPr="009C367A" w14:paraId="0634D2FE" w14:textId="77777777" w:rsidTr="00AF77AE">
        <w:trPr>
          <w:gridAfter w:val="1"/>
          <w:wAfter w:w="104" w:type="dxa"/>
        </w:trPr>
        <w:tc>
          <w:tcPr>
            <w:tcW w:w="14490" w:type="dxa"/>
            <w:gridSpan w:val="5"/>
          </w:tcPr>
          <w:p w14:paraId="567B4C0F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A585C9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0A5CE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713CC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69D2DF30" w14:textId="77777777" w:rsidTr="00AF77AE">
        <w:tblPrEx>
          <w:jc w:val="center"/>
          <w:tblInd w:w="0" w:type="dxa"/>
        </w:tblPrEx>
        <w:trPr>
          <w:gridBefore w:val="1"/>
          <w:wBefore w:w="97" w:type="dxa"/>
          <w:tblHeader/>
          <w:jc w:val="center"/>
        </w:trPr>
        <w:tc>
          <w:tcPr>
            <w:tcW w:w="14497" w:type="dxa"/>
            <w:gridSpan w:val="5"/>
            <w:shd w:val="clear" w:color="auto" w:fill="DAEEF3" w:themeFill="accent5" w:themeFillTint="33"/>
          </w:tcPr>
          <w:p w14:paraId="338F1F0F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Access Point(s)</w:t>
            </w:r>
          </w:p>
          <w:p w14:paraId="14A7528D" w14:textId="77777777" w:rsidR="0077410B" w:rsidRPr="009C367A" w:rsidRDefault="0077410B" w:rsidP="00AF77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For more information: </w:t>
            </w:r>
            <w:hyperlink r:id="rId10" w:history="1">
              <w:r w:rsidRPr="009C367A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http://accesstofls.weebly.com/</w:t>
              </w:r>
            </w:hyperlink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16A55D" w14:textId="77777777" w:rsidR="0077410B" w:rsidRPr="009C367A" w:rsidRDefault="0077410B" w:rsidP="00AF77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Essential Understandings, Suggested Instructional Strategies, Supports and Scaffolds, and Resources are located (if available) under content tabs along the top toolbar of the website.</w:t>
            </w:r>
          </w:p>
        </w:tc>
      </w:tr>
      <w:tr w:rsidR="0077410B" w:rsidRPr="009C367A" w14:paraId="13ADEF04" w14:textId="77777777" w:rsidTr="00AF77AE">
        <w:tblPrEx>
          <w:jc w:val="center"/>
          <w:tblInd w:w="0" w:type="dxa"/>
        </w:tblPrEx>
        <w:trPr>
          <w:gridBefore w:val="1"/>
          <w:wBefore w:w="97" w:type="dxa"/>
          <w:tblHeader/>
          <w:jc w:val="center"/>
        </w:trPr>
        <w:tc>
          <w:tcPr>
            <w:tcW w:w="14497" w:type="dxa"/>
            <w:gridSpan w:val="5"/>
            <w:shd w:val="clear" w:color="auto" w:fill="FFFFFF" w:themeFill="background1"/>
          </w:tcPr>
          <w:p w14:paraId="4F9A6DD2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6F99D1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6CAEEF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C91EC2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18D09CD8" w14:textId="77777777" w:rsidTr="00AF77AE">
        <w:tblPrEx>
          <w:jc w:val="center"/>
          <w:tblInd w:w="0" w:type="dxa"/>
        </w:tblPrEx>
        <w:trPr>
          <w:gridBefore w:val="1"/>
          <w:wBefore w:w="97" w:type="dxa"/>
          <w:tblHeader/>
          <w:jc w:val="center"/>
        </w:trPr>
        <w:tc>
          <w:tcPr>
            <w:tcW w:w="6610" w:type="dxa"/>
            <w:shd w:val="clear" w:color="auto" w:fill="DAEEF3" w:themeFill="accent5" w:themeFillTint="33"/>
          </w:tcPr>
          <w:p w14:paraId="12B72D92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Essential Understandings (Concrete)</w:t>
            </w:r>
          </w:p>
        </w:tc>
        <w:tc>
          <w:tcPr>
            <w:tcW w:w="7887" w:type="dxa"/>
            <w:gridSpan w:val="4"/>
            <w:shd w:val="clear" w:color="auto" w:fill="DAEEF3" w:themeFill="accent5" w:themeFillTint="33"/>
          </w:tcPr>
          <w:p w14:paraId="185BE799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Essential Understandings (Representational)</w:t>
            </w:r>
          </w:p>
        </w:tc>
      </w:tr>
      <w:tr w:rsidR="0077410B" w:rsidRPr="009C367A" w14:paraId="46CEDD50" w14:textId="77777777" w:rsidTr="00AF77AE">
        <w:tblPrEx>
          <w:jc w:val="center"/>
          <w:tblInd w:w="0" w:type="dxa"/>
        </w:tblPrEx>
        <w:trPr>
          <w:gridBefore w:val="1"/>
          <w:wBefore w:w="97" w:type="dxa"/>
          <w:tblHeader/>
          <w:jc w:val="center"/>
        </w:trPr>
        <w:tc>
          <w:tcPr>
            <w:tcW w:w="6610" w:type="dxa"/>
            <w:shd w:val="clear" w:color="auto" w:fill="FFFFFF" w:themeFill="background1"/>
          </w:tcPr>
          <w:p w14:paraId="1B7FCFA8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914164" w14:textId="77777777" w:rsidR="00800D1D" w:rsidRPr="009C367A" w:rsidRDefault="00800D1D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20349A" w14:textId="77777777" w:rsidR="00800D1D" w:rsidRPr="009C367A" w:rsidRDefault="00800D1D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51E6EF" w14:textId="77777777" w:rsidR="00800D1D" w:rsidRPr="009C367A" w:rsidRDefault="00800D1D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E8AAA9" w14:textId="77777777" w:rsidR="00800D1D" w:rsidRPr="009C367A" w:rsidRDefault="00800D1D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1DD028" w14:textId="77777777" w:rsidR="00800D1D" w:rsidRPr="009C367A" w:rsidRDefault="00800D1D" w:rsidP="00AF77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87" w:type="dxa"/>
            <w:gridSpan w:val="4"/>
            <w:shd w:val="clear" w:color="auto" w:fill="FFFFFF" w:themeFill="background1"/>
          </w:tcPr>
          <w:p w14:paraId="10C73F2A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57F52DEF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  <w:shd w:val="clear" w:color="auto" w:fill="DAEEF3" w:themeFill="accent5" w:themeFillTint="33"/>
          </w:tcPr>
          <w:p w14:paraId="090D229A" w14:textId="77777777" w:rsidR="0077410B" w:rsidRPr="009C367A" w:rsidRDefault="0077410B" w:rsidP="00AF77AE">
            <w:pPr>
              <w:ind w:left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Suggested Instructional Strategies</w:t>
            </w:r>
          </w:p>
        </w:tc>
      </w:tr>
      <w:tr w:rsidR="0077410B" w:rsidRPr="009C367A" w14:paraId="5A7B9A69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</w:tcPr>
          <w:p w14:paraId="6B8691A9" w14:textId="77777777" w:rsidR="0077410B" w:rsidRPr="009C367A" w:rsidRDefault="0077410B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23E385BF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AE9A699" w14:textId="77777777" w:rsidR="00800D1D" w:rsidRPr="009C367A" w:rsidRDefault="00800D1D" w:rsidP="00800D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F0084E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66538A7D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  <w:shd w:val="clear" w:color="auto" w:fill="DAEEF3" w:themeFill="accent5" w:themeFillTint="33"/>
          </w:tcPr>
          <w:p w14:paraId="52DF9492" w14:textId="77777777" w:rsidR="0077410B" w:rsidRPr="009C367A" w:rsidRDefault="0077410B" w:rsidP="00AF77AE">
            <w:pPr>
              <w:ind w:left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Suggested Supports and Scaffolds</w:t>
            </w:r>
          </w:p>
        </w:tc>
      </w:tr>
      <w:tr w:rsidR="0077410B" w:rsidRPr="009C367A" w14:paraId="25906597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</w:tcPr>
          <w:p w14:paraId="6A8EA7FB" w14:textId="77777777" w:rsidR="0077410B" w:rsidRPr="009C367A" w:rsidRDefault="0077410B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3229C460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E748382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2DF4DB5E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2A8DD196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  <w:shd w:val="clear" w:color="auto" w:fill="DAEEF3" w:themeFill="accent5" w:themeFillTint="33"/>
          </w:tcPr>
          <w:p w14:paraId="2F960D6D" w14:textId="77777777" w:rsidR="0077410B" w:rsidRPr="009C367A" w:rsidRDefault="0077410B" w:rsidP="00AF77AE">
            <w:pPr>
              <w:ind w:left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>Resources</w:t>
            </w:r>
          </w:p>
        </w:tc>
      </w:tr>
      <w:tr w:rsidR="0077410B" w:rsidRPr="009C367A" w14:paraId="3D869429" w14:textId="77777777" w:rsidTr="00AF77AE">
        <w:tblPrEx>
          <w:jc w:val="center"/>
          <w:tblInd w:w="0" w:type="dxa"/>
        </w:tblPrEx>
        <w:trPr>
          <w:gridBefore w:val="1"/>
          <w:wBefore w:w="97" w:type="dxa"/>
          <w:jc w:val="center"/>
        </w:trPr>
        <w:tc>
          <w:tcPr>
            <w:tcW w:w="14497" w:type="dxa"/>
            <w:gridSpan w:val="5"/>
          </w:tcPr>
          <w:p w14:paraId="326C2428" w14:textId="77777777" w:rsidR="0077410B" w:rsidRPr="009C367A" w:rsidRDefault="0077410B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E974C2B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4B9E911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DAE29CE" w14:textId="77777777" w:rsidR="00800D1D" w:rsidRPr="009C367A" w:rsidRDefault="00800D1D" w:rsidP="00AF77AE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410B" w:rsidRPr="009C367A" w14:paraId="392E9CD4" w14:textId="77777777" w:rsidTr="00AF77AE">
        <w:trPr>
          <w:gridAfter w:val="1"/>
          <w:wAfter w:w="104" w:type="dxa"/>
        </w:trPr>
        <w:tc>
          <w:tcPr>
            <w:tcW w:w="14490" w:type="dxa"/>
            <w:gridSpan w:val="5"/>
            <w:shd w:val="clear" w:color="auto" w:fill="DAEEF3" w:themeFill="accent5" w:themeFillTint="33"/>
          </w:tcPr>
          <w:p w14:paraId="23B8AE61" w14:textId="77777777" w:rsidR="0077410B" w:rsidRPr="009C367A" w:rsidRDefault="0077410B" w:rsidP="00AF77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Test Item Specs</w:t>
            </w:r>
          </w:p>
          <w:p w14:paraId="7F068BD0" w14:textId="77777777" w:rsidR="0077410B" w:rsidRPr="009C367A" w:rsidRDefault="0077410B" w:rsidP="00AF77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For more information: </w:t>
            </w:r>
            <w:hyperlink r:id="rId11" w:history="1">
              <w:r w:rsidRPr="009C367A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http://www.fldoe.org/accountability/assessments/k-12-student-assessment/end-of-course-eoc-assessments/test-item-specifications.stml</w:t>
              </w:r>
            </w:hyperlink>
            <w:r w:rsidRPr="009C367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77410B" w:rsidRPr="009C367A" w14:paraId="61DFD59A" w14:textId="77777777" w:rsidTr="00C024C8">
        <w:trPr>
          <w:gridAfter w:val="1"/>
          <w:wAfter w:w="104" w:type="dxa"/>
        </w:trPr>
        <w:tc>
          <w:tcPr>
            <w:tcW w:w="6930" w:type="dxa"/>
            <w:gridSpan w:val="3"/>
          </w:tcPr>
          <w:p w14:paraId="669D4F50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E92533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450997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8DCD8F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13A969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6FF68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90FF98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AA1048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3F7E7B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E43D3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0CCBEF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F853B6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B03652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20D36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5A5083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CF795F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700BCC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818C98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FB63E2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33A593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63D563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FE20C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3BC4F7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FFEF5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8D3AD1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161A79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0276C9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93ED57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4E0DE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33A2AE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F4B4C4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34B01" w14:textId="77777777" w:rsidR="00800D1D" w:rsidRPr="009C367A" w:rsidRDefault="00800D1D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4CA144F9" w14:textId="77777777" w:rsidR="0077410B" w:rsidRPr="009C367A" w:rsidRDefault="0077410B" w:rsidP="00AF7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F1D4D75" w14:textId="2F05F2C6" w:rsidR="00A5065D" w:rsidRDefault="00A5065D" w:rsidP="000B56CF"/>
    <w:sectPr w:rsidR="00A5065D" w:rsidSect="0077410B">
      <w:headerReference w:type="default" r:id="rId12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5E4A" w14:textId="77777777" w:rsidR="006531A7" w:rsidRDefault="006531A7" w:rsidP="00FA2C69">
      <w:r>
        <w:separator/>
      </w:r>
    </w:p>
  </w:endnote>
  <w:endnote w:type="continuationSeparator" w:id="0">
    <w:p w14:paraId="61E17A56" w14:textId="77777777" w:rsidR="006531A7" w:rsidRDefault="006531A7" w:rsidP="00FA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5F72" w14:textId="77777777" w:rsidR="006531A7" w:rsidRDefault="006531A7" w:rsidP="00FA2C69">
      <w:r>
        <w:separator/>
      </w:r>
    </w:p>
  </w:footnote>
  <w:footnote w:type="continuationSeparator" w:id="0">
    <w:p w14:paraId="0F6648F5" w14:textId="77777777" w:rsidR="006531A7" w:rsidRDefault="006531A7" w:rsidP="00FA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050B" w14:textId="77777777" w:rsidR="007775B5" w:rsidRDefault="007775B5" w:rsidP="007775B5">
    <w:pPr>
      <w:jc w:val="center"/>
    </w:pPr>
    <w:r w:rsidRPr="000F2573">
      <w:rPr>
        <w:rFonts w:asciiTheme="majorHAnsi" w:hAnsiTheme="majorHAnsi"/>
        <w:b/>
      </w:rPr>
      <w:t>Increasing Rigor Through Unpacking Standards</w:t>
    </w:r>
  </w:p>
  <w:p w14:paraId="6A84C094" w14:textId="5FA6FA1E" w:rsidR="007628AF" w:rsidRPr="00266CEC" w:rsidRDefault="007628AF" w:rsidP="007775B5">
    <w:pPr>
      <w:pStyle w:val="Header"/>
      <w:rPr>
        <w:rFonts w:asciiTheme="majorHAnsi" w:hAnsiTheme="majorHAnsi"/>
      </w:rPr>
    </w:pPr>
  </w:p>
  <w:p w14:paraId="7EDC6200" w14:textId="77777777" w:rsidR="00DC763D" w:rsidRDefault="00DC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642F9"/>
    <w:multiLevelType w:val="hybridMultilevel"/>
    <w:tmpl w:val="3A2291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2D72042"/>
    <w:multiLevelType w:val="hybridMultilevel"/>
    <w:tmpl w:val="5852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449BC"/>
    <w:multiLevelType w:val="hybridMultilevel"/>
    <w:tmpl w:val="8BB40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461B7"/>
    <w:multiLevelType w:val="hybridMultilevel"/>
    <w:tmpl w:val="EC46E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65F2F"/>
    <w:multiLevelType w:val="hybridMultilevel"/>
    <w:tmpl w:val="A24A8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631F5"/>
    <w:multiLevelType w:val="hybridMultilevel"/>
    <w:tmpl w:val="B890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1822"/>
    <w:multiLevelType w:val="hybridMultilevel"/>
    <w:tmpl w:val="14A8B1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52472"/>
    <w:multiLevelType w:val="hybridMultilevel"/>
    <w:tmpl w:val="E7A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6340D"/>
    <w:multiLevelType w:val="hybridMultilevel"/>
    <w:tmpl w:val="B4DC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63C0"/>
    <w:multiLevelType w:val="hybridMultilevel"/>
    <w:tmpl w:val="2F949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D247E"/>
    <w:multiLevelType w:val="hybridMultilevel"/>
    <w:tmpl w:val="72F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311"/>
    <w:multiLevelType w:val="hybridMultilevel"/>
    <w:tmpl w:val="B03C7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F030C"/>
    <w:multiLevelType w:val="hybridMultilevel"/>
    <w:tmpl w:val="8BB40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73384"/>
    <w:multiLevelType w:val="hybridMultilevel"/>
    <w:tmpl w:val="F922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02F64"/>
    <w:multiLevelType w:val="hybridMultilevel"/>
    <w:tmpl w:val="91F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7AC3"/>
    <w:multiLevelType w:val="hybridMultilevel"/>
    <w:tmpl w:val="9AC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07D3"/>
    <w:multiLevelType w:val="hybridMultilevel"/>
    <w:tmpl w:val="9CAAA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821A5"/>
    <w:multiLevelType w:val="hybridMultilevel"/>
    <w:tmpl w:val="5F863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A37AE"/>
    <w:multiLevelType w:val="hybridMultilevel"/>
    <w:tmpl w:val="ACB4E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82458"/>
    <w:multiLevelType w:val="hybridMultilevel"/>
    <w:tmpl w:val="14824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E5BA0"/>
    <w:multiLevelType w:val="hybridMultilevel"/>
    <w:tmpl w:val="DBD4D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0E606A"/>
    <w:multiLevelType w:val="hybridMultilevel"/>
    <w:tmpl w:val="F61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E2923"/>
    <w:multiLevelType w:val="hybridMultilevel"/>
    <w:tmpl w:val="87F2B002"/>
    <w:lvl w:ilvl="0" w:tplc="EAB60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E27"/>
    <w:multiLevelType w:val="hybridMultilevel"/>
    <w:tmpl w:val="E57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43344"/>
    <w:multiLevelType w:val="hybridMultilevel"/>
    <w:tmpl w:val="8BB40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5"/>
  </w:num>
  <w:num w:numId="9">
    <w:abstractNumId w:val="12"/>
  </w:num>
  <w:num w:numId="10">
    <w:abstractNumId w:val="13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17"/>
  </w:num>
  <w:num w:numId="16">
    <w:abstractNumId w:val="10"/>
  </w:num>
  <w:num w:numId="17">
    <w:abstractNumId w:val="2"/>
  </w:num>
  <w:num w:numId="18">
    <w:abstractNumId w:val="24"/>
  </w:num>
  <w:num w:numId="19">
    <w:abstractNumId w:val="1"/>
  </w:num>
  <w:num w:numId="20">
    <w:abstractNumId w:val="23"/>
  </w:num>
  <w:num w:numId="21">
    <w:abstractNumId w:val="22"/>
  </w:num>
  <w:num w:numId="22">
    <w:abstractNumId w:val="8"/>
  </w:num>
  <w:num w:numId="23">
    <w:abstractNumId w:val="11"/>
  </w:num>
  <w:num w:numId="24">
    <w:abstractNumId w:val="16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A"/>
    <w:rsid w:val="00077600"/>
    <w:rsid w:val="000B56CF"/>
    <w:rsid w:val="000D68D4"/>
    <w:rsid w:val="000F2573"/>
    <w:rsid w:val="000F7551"/>
    <w:rsid w:val="00100FB5"/>
    <w:rsid w:val="00102E9B"/>
    <w:rsid w:val="00113355"/>
    <w:rsid w:val="00165F3E"/>
    <w:rsid w:val="001D076B"/>
    <w:rsid w:val="001F2DF8"/>
    <w:rsid w:val="001F3EB3"/>
    <w:rsid w:val="00203F60"/>
    <w:rsid w:val="00204D61"/>
    <w:rsid w:val="00232803"/>
    <w:rsid w:val="00266CEC"/>
    <w:rsid w:val="002729FC"/>
    <w:rsid w:val="00275A7D"/>
    <w:rsid w:val="002848A1"/>
    <w:rsid w:val="002C47BC"/>
    <w:rsid w:val="002C6BD4"/>
    <w:rsid w:val="00327675"/>
    <w:rsid w:val="00330C7D"/>
    <w:rsid w:val="00345A71"/>
    <w:rsid w:val="00367724"/>
    <w:rsid w:val="004C639C"/>
    <w:rsid w:val="00535322"/>
    <w:rsid w:val="00561F7D"/>
    <w:rsid w:val="00591566"/>
    <w:rsid w:val="005B0473"/>
    <w:rsid w:val="005C6E95"/>
    <w:rsid w:val="005F4427"/>
    <w:rsid w:val="005F5013"/>
    <w:rsid w:val="0062375E"/>
    <w:rsid w:val="006531A7"/>
    <w:rsid w:val="00675797"/>
    <w:rsid w:val="006A6219"/>
    <w:rsid w:val="00722ED3"/>
    <w:rsid w:val="00725429"/>
    <w:rsid w:val="00737EC0"/>
    <w:rsid w:val="007628AF"/>
    <w:rsid w:val="0077410B"/>
    <w:rsid w:val="007775B5"/>
    <w:rsid w:val="0078519C"/>
    <w:rsid w:val="007C7B7A"/>
    <w:rsid w:val="00800D1D"/>
    <w:rsid w:val="00821C56"/>
    <w:rsid w:val="00837B70"/>
    <w:rsid w:val="00840C6A"/>
    <w:rsid w:val="00857F11"/>
    <w:rsid w:val="008866EF"/>
    <w:rsid w:val="008B45A8"/>
    <w:rsid w:val="008E0626"/>
    <w:rsid w:val="008F3B2C"/>
    <w:rsid w:val="00946A41"/>
    <w:rsid w:val="0095774F"/>
    <w:rsid w:val="00991BED"/>
    <w:rsid w:val="009C367A"/>
    <w:rsid w:val="009D4F86"/>
    <w:rsid w:val="00A107E7"/>
    <w:rsid w:val="00A216C6"/>
    <w:rsid w:val="00A43DAC"/>
    <w:rsid w:val="00A5065D"/>
    <w:rsid w:val="00A80037"/>
    <w:rsid w:val="00AB6FCF"/>
    <w:rsid w:val="00AC6700"/>
    <w:rsid w:val="00AE4AFA"/>
    <w:rsid w:val="00AF7EAE"/>
    <w:rsid w:val="00BA7139"/>
    <w:rsid w:val="00BD49F2"/>
    <w:rsid w:val="00BD5F62"/>
    <w:rsid w:val="00BF2F7E"/>
    <w:rsid w:val="00BF61BF"/>
    <w:rsid w:val="00C024B5"/>
    <w:rsid w:val="00C024C8"/>
    <w:rsid w:val="00C63F3A"/>
    <w:rsid w:val="00CA5D23"/>
    <w:rsid w:val="00CE4A1B"/>
    <w:rsid w:val="00CE6D5B"/>
    <w:rsid w:val="00D8442B"/>
    <w:rsid w:val="00DC3E1B"/>
    <w:rsid w:val="00DC763D"/>
    <w:rsid w:val="00DC7DFD"/>
    <w:rsid w:val="00E04CEA"/>
    <w:rsid w:val="00E8007E"/>
    <w:rsid w:val="00EA735C"/>
    <w:rsid w:val="00F52FC6"/>
    <w:rsid w:val="00F84144"/>
    <w:rsid w:val="00F86DB1"/>
    <w:rsid w:val="00FA2C69"/>
    <w:rsid w:val="00FF0F57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D873B"/>
  <w14:defaultImageDpi w14:val="300"/>
  <w15:docId w15:val="{4CC51474-005A-4FE9-99D6-8F49E85A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7E"/>
    <w:pPr>
      <w:keepNext/>
      <w:keepLines/>
      <w:spacing w:before="120" w:line="259" w:lineRule="auto"/>
      <w:outlineLvl w:val="0"/>
    </w:pPr>
    <w:rPr>
      <w:rFonts w:ascii="Verdana" w:eastAsiaTheme="majorEastAsia" w:hAnsi="Verdan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46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69"/>
  </w:style>
  <w:style w:type="paragraph" w:styleId="Footer">
    <w:name w:val="footer"/>
    <w:basedOn w:val="Normal"/>
    <w:link w:val="FooterChar"/>
    <w:uiPriority w:val="99"/>
    <w:unhideWhenUsed/>
    <w:rsid w:val="00FA2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69"/>
  </w:style>
  <w:style w:type="character" w:customStyle="1" w:styleId="Heading1Char">
    <w:name w:val="Heading 1 Char"/>
    <w:basedOn w:val="DefaultParagraphFont"/>
    <w:link w:val="Heading1"/>
    <w:uiPriority w:val="9"/>
    <w:rsid w:val="00E8007E"/>
    <w:rPr>
      <w:rFonts w:ascii="Verdana" w:eastAsiaTheme="majorEastAsia" w:hAnsi="Verdana" w:cstheme="majorBidi"/>
      <w:b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007E"/>
  </w:style>
  <w:style w:type="paragraph" w:styleId="Subtitle">
    <w:name w:val="Subtitle"/>
    <w:basedOn w:val="Normal"/>
    <w:next w:val="Normal"/>
    <w:link w:val="SubtitleChar"/>
    <w:uiPriority w:val="11"/>
    <w:qFormat/>
    <w:rsid w:val="00E8007E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007E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0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21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alms.org/Public/search/Standar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doe.org/accountability/assessments/k-12-student-assessment/end-of-course-eoc-assessments/test-item-specifications.s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ccesstofl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Jenkins, Ed.D.</dc:creator>
  <cp:keywords/>
  <dc:description/>
  <cp:lastModifiedBy>Shelby</cp:lastModifiedBy>
  <cp:revision>2</cp:revision>
  <dcterms:created xsi:type="dcterms:W3CDTF">2017-08-24T18:25:00Z</dcterms:created>
  <dcterms:modified xsi:type="dcterms:W3CDTF">2017-08-24T18:25:00Z</dcterms:modified>
</cp:coreProperties>
</file>